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2D" w:rsidRPr="005671CA" w:rsidRDefault="002F3536" w:rsidP="00BF10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71CA">
        <w:rPr>
          <w:rFonts w:ascii="Times New Roman" w:hAnsi="Times New Roman" w:cs="Times New Roman"/>
          <w:sz w:val="28"/>
          <w:szCs w:val="28"/>
        </w:rPr>
        <w:t>Senhor Presidente,</w:t>
      </w:r>
    </w:p>
    <w:p w:rsidR="002F3536" w:rsidRPr="005671CA" w:rsidRDefault="002F3536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 w:rsidRPr="005671CA">
        <w:rPr>
          <w:rFonts w:ascii="Times New Roman" w:hAnsi="Times New Roman" w:cs="Times New Roman"/>
          <w:sz w:val="28"/>
          <w:szCs w:val="28"/>
        </w:rPr>
        <w:t>Senhores Conselheiros,</w:t>
      </w:r>
    </w:p>
    <w:p w:rsidR="002F3536" w:rsidRPr="005671CA" w:rsidRDefault="002F3536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 w:rsidRPr="005671CA">
        <w:rPr>
          <w:rFonts w:ascii="Times New Roman" w:hAnsi="Times New Roman" w:cs="Times New Roman"/>
          <w:sz w:val="28"/>
          <w:szCs w:val="28"/>
        </w:rPr>
        <w:t xml:space="preserve">A notícia do passamento do Dr. Helvécio Tamm de Lima </w:t>
      </w:r>
      <w:r w:rsidR="00BF10F8" w:rsidRPr="005671CA">
        <w:rPr>
          <w:rFonts w:ascii="Times New Roman" w:hAnsi="Times New Roman" w:cs="Times New Roman"/>
          <w:sz w:val="28"/>
          <w:szCs w:val="28"/>
        </w:rPr>
        <w:t xml:space="preserve">entristece e </w:t>
      </w:r>
      <w:r w:rsidRPr="005671CA">
        <w:rPr>
          <w:rFonts w:ascii="Times New Roman" w:hAnsi="Times New Roman" w:cs="Times New Roman"/>
          <w:sz w:val="28"/>
          <w:szCs w:val="28"/>
        </w:rPr>
        <w:t>empobrece esta Casa</w:t>
      </w:r>
      <w:r w:rsidR="00BF10F8" w:rsidRPr="005671CA">
        <w:rPr>
          <w:rFonts w:ascii="Times New Roman" w:hAnsi="Times New Roman" w:cs="Times New Roman"/>
          <w:sz w:val="28"/>
          <w:szCs w:val="28"/>
        </w:rPr>
        <w:t>.</w:t>
      </w:r>
    </w:p>
    <w:p w:rsidR="00BF10F8" w:rsidRPr="005671CA" w:rsidRDefault="00BF10F8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 w:rsidRPr="005671CA">
        <w:rPr>
          <w:rFonts w:ascii="Times New Roman" w:hAnsi="Times New Roman" w:cs="Times New Roman"/>
          <w:sz w:val="28"/>
          <w:szCs w:val="28"/>
        </w:rPr>
        <w:t xml:space="preserve">Nos primeiros anos de minha carreira como servidor público deste Tribunal, tive a oportunidade de conviver com o Dr. Helvécio, que, naquela altura, já se encaminhava para o final de sua vida pública, repleta de experiências </w:t>
      </w:r>
      <w:r w:rsidR="007430C0" w:rsidRPr="005671CA">
        <w:rPr>
          <w:rFonts w:ascii="Times New Roman" w:hAnsi="Times New Roman" w:cs="Times New Roman"/>
          <w:sz w:val="28"/>
          <w:szCs w:val="28"/>
        </w:rPr>
        <w:t>enriquecedoras, fruto de seu convívio com algumas das figuras da maior envergadura moral e intelectual da história de nosso Estado.</w:t>
      </w:r>
    </w:p>
    <w:p w:rsidR="00C62B90" w:rsidRPr="005671CA" w:rsidRDefault="00C62B90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 w:rsidRPr="005671CA">
        <w:rPr>
          <w:rFonts w:ascii="Times New Roman" w:hAnsi="Times New Roman" w:cs="Times New Roman"/>
          <w:sz w:val="28"/>
          <w:szCs w:val="28"/>
        </w:rPr>
        <w:t>Não pretendo listar as inúmeras funções exercidas</w:t>
      </w:r>
      <w:r w:rsidR="00FC10DF" w:rsidRPr="005671CA">
        <w:rPr>
          <w:rFonts w:ascii="Times New Roman" w:hAnsi="Times New Roman" w:cs="Times New Roman"/>
          <w:sz w:val="28"/>
          <w:szCs w:val="28"/>
        </w:rPr>
        <w:t>, sempre com denodo,</w:t>
      </w:r>
      <w:r w:rsidRPr="005671CA">
        <w:rPr>
          <w:rFonts w:ascii="Times New Roman" w:hAnsi="Times New Roman" w:cs="Times New Roman"/>
          <w:sz w:val="28"/>
          <w:szCs w:val="28"/>
        </w:rPr>
        <w:t xml:space="preserve"> pelo Dr. Hel</w:t>
      </w:r>
      <w:r w:rsidR="00DF2111" w:rsidRPr="005671CA">
        <w:rPr>
          <w:rFonts w:ascii="Times New Roman" w:hAnsi="Times New Roman" w:cs="Times New Roman"/>
          <w:sz w:val="28"/>
          <w:szCs w:val="28"/>
        </w:rPr>
        <w:t xml:space="preserve">vécio. Apenas pontuo que, como Auditor </w:t>
      </w:r>
      <w:r w:rsidR="003E3A93">
        <w:rPr>
          <w:rFonts w:ascii="Times New Roman" w:hAnsi="Times New Roman" w:cs="Times New Roman"/>
          <w:sz w:val="28"/>
          <w:szCs w:val="28"/>
        </w:rPr>
        <w:t xml:space="preserve">(Conselheiro Substituto) </w:t>
      </w:r>
      <w:r w:rsidR="00DF2111" w:rsidRPr="005671CA">
        <w:rPr>
          <w:rFonts w:ascii="Times New Roman" w:hAnsi="Times New Roman" w:cs="Times New Roman"/>
          <w:sz w:val="28"/>
          <w:szCs w:val="28"/>
        </w:rPr>
        <w:t xml:space="preserve">deste Tribunal, para além dos relevantes serviços prestados à causa do controle das contas públicas, o Dr. Helvécio Tamm de Lima, emprestou a todos nós, que tivemos o privilégio </w:t>
      </w:r>
      <w:r w:rsidR="00FC10DF" w:rsidRPr="005671CA">
        <w:rPr>
          <w:rFonts w:ascii="Times New Roman" w:hAnsi="Times New Roman" w:cs="Times New Roman"/>
          <w:sz w:val="28"/>
          <w:szCs w:val="28"/>
        </w:rPr>
        <w:t>do</w:t>
      </w:r>
      <w:r w:rsidR="00DF2111" w:rsidRPr="005671CA">
        <w:rPr>
          <w:rFonts w:ascii="Times New Roman" w:hAnsi="Times New Roman" w:cs="Times New Roman"/>
          <w:sz w:val="28"/>
          <w:szCs w:val="28"/>
        </w:rPr>
        <w:t xml:space="preserve"> seu convívio, </w:t>
      </w:r>
      <w:r w:rsidR="00092822" w:rsidRPr="005671CA">
        <w:rPr>
          <w:rFonts w:ascii="Times New Roman" w:hAnsi="Times New Roman" w:cs="Times New Roman"/>
          <w:sz w:val="28"/>
          <w:szCs w:val="28"/>
        </w:rPr>
        <w:t xml:space="preserve">os traços marcantes de sua personalidade: a generosidade e a capacidade de </w:t>
      </w:r>
      <w:r w:rsidR="0061438B" w:rsidRPr="005671CA">
        <w:rPr>
          <w:rFonts w:ascii="Times New Roman" w:hAnsi="Times New Roman" w:cs="Times New Roman"/>
          <w:sz w:val="28"/>
          <w:szCs w:val="28"/>
        </w:rPr>
        <w:t>aproximar as pessoas.</w:t>
      </w:r>
    </w:p>
    <w:p w:rsidR="0061438B" w:rsidRPr="005671CA" w:rsidRDefault="0061438B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 w:rsidRPr="005671CA">
        <w:rPr>
          <w:rFonts w:ascii="Times New Roman" w:hAnsi="Times New Roman" w:cs="Times New Roman"/>
          <w:sz w:val="28"/>
          <w:szCs w:val="28"/>
        </w:rPr>
        <w:t xml:space="preserve">O sentimento gregário que o Dr. Helvécio </w:t>
      </w:r>
      <w:r w:rsidR="004F14AC" w:rsidRPr="005671CA">
        <w:rPr>
          <w:rFonts w:ascii="Times New Roman" w:hAnsi="Times New Roman" w:cs="Times New Roman"/>
          <w:sz w:val="28"/>
          <w:szCs w:val="28"/>
        </w:rPr>
        <w:t xml:space="preserve">despertou foi registrado </w:t>
      </w:r>
      <w:r w:rsidR="009A0230" w:rsidRPr="005671CA">
        <w:rPr>
          <w:rFonts w:ascii="Times New Roman" w:hAnsi="Times New Roman" w:cs="Times New Roman"/>
          <w:sz w:val="28"/>
          <w:szCs w:val="28"/>
        </w:rPr>
        <w:t>n</w:t>
      </w:r>
      <w:r w:rsidR="004F14AC" w:rsidRPr="005671CA">
        <w:rPr>
          <w:rFonts w:ascii="Times New Roman" w:hAnsi="Times New Roman" w:cs="Times New Roman"/>
          <w:sz w:val="28"/>
          <w:szCs w:val="28"/>
        </w:rPr>
        <w:t>a sessão extraordinária de 07 de maio de 1998, em que o Tribunal Pleno</w:t>
      </w:r>
      <w:r w:rsidR="00173B6E">
        <w:rPr>
          <w:rFonts w:ascii="Times New Roman" w:hAnsi="Times New Roman" w:cs="Times New Roman"/>
          <w:sz w:val="28"/>
          <w:szCs w:val="28"/>
        </w:rPr>
        <w:t xml:space="preserve"> </w:t>
      </w:r>
      <w:r w:rsidR="005F4557">
        <w:rPr>
          <w:rFonts w:ascii="Times New Roman" w:hAnsi="Times New Roman" w:cs="Times New Roman"/>
          <w:sz w:val="28"/>
          <w:szCs w:val="28"/>
        </w:rPr>
        <w:t>o</w:t>
      </w:r>
      <w:r w:rsidR="004F14AC" w:rsidRPr="005671CA">
        <w:rPr>
          <w:rFonts w:ascii="Times New Roman" w:hAnsi="Times New Roman" w:cs="Times New Roman"/>
          <w:sz w:val="28"/>
          <w:szCs w:val="28"/>
        </w:rPr>
        <w:t xml:space="preserve"> homena</w:t>
      </w:r>
      <w:r w:rsidR="00C96C5D" w:rsidRPr="005671CA">
        <w:rPr>
          <w:rFonts w:ascii="Times New Roman" w:hAnsi="Times New Roman" w:cs="Times New Roman"/>
          <w:sz w:val="28"/>
          <w:szCs w:val="28"/>
        </w:rPr>
        <w:t>ge</w:t>
      </w:r>
      <w:r w:rsidR="005F4557">
        <w:rPr>
          <w:rFonts w:ascii="Times New Roman" w:hAnsi="Times New Roman" w:cs="Times New Roman"/>
          <w:sz w:val="28"/>
          <w:szCs w:val="28"/>
        </w:rPr>
        <w:t>ou</w:t>
      </w:r>
      <w:r w:rsidR="00C96C5D" w:rsidRPr="005671CA">
        <w:rPr>
          <w:rFonts w:ascii="Times New Roman" w:hAnsi="Times New Roman" w:cs="Times New Roman"/>
          <w:sz w:val="28"/>
          <w:szCs w:val="28"/>
        </w:rPr>
        <w:t xml:space="preserve"> por ocasião de sua </w:t>
      </w:r>
      <w:r w:rsidR="009A0230" w:rsidRPr="005671CA">
        <w:rPr>
          <w:rFonts w:ascii="Times New Roman" w:hAnsi="Times New Roman" w:cs="Times New Roman"/>
          <w:sz w:val="28"/>
          <w:szCs w:val="28"/>
        </w:rPr>
        <w:t xml:space="preserve">aposentadoria. Nas notas taquigráficas daquela sessão, que estão disponíveis nas páginas da Revista do Tribunal, percebe-se, nos diversos pronunciamentos, um ponto em comum: </w:t>
      </w:r>
      <w:r w:rsidR="00DB2FA1" w:rsidRPr="005671CA">
        <w:rPr>
          <w:rFonts w:ascii="Times New Roman" w:hAnsi="Times New Roman" w:cs="Times New Roman"/>
          <w:sz w:val="28"/>
          <w:szCs w:val="28"/>
        </w:rPr>
        <w:t>o pôr-se de lado a solenidade e a liturgia que é própria do funcionamento dos órgãos colegiados para falar com o coração a respeito do</w:t>
      </w:r>
      <w:r w:rsidR="00FC10DF" w:rsidRPr="005671CA">
        <w:rPr>
          <w:rFonts w:ascii="Times New Roman" w:hAnsi="Times New Roman" w:cs="Times New Roman"/>
          <w:sz w:val="28"/>
          <w:szCs w:val="28"/>
        </w:rPr>
        <w:t xml:space="preserve"> amigo e</w:t>
      </w:r>
      <w:r w:rsidR="00DB2FA1" w:rsidRPr="005671CA">
        <w:rPr>
          <w:rFonts w:ascii="Times New Roman" w:hAnsi="Times New Roman" w:cs="Times New Roman"/>
          <w:sz w:val="28"/>
          <w:szCs w:val="28"/>
        </w:rPr>
        <w:t xml:space="preserve"> homenageado.</w:t>
      </w:r>
    </w:p>
    <w:p w:rsidR="00DB2FA1" w:rsidRPr="005671CA" w:rsidRDefault="00DB2FA1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 w:rsidRPr="005671CA">
        <w:rPr>
          <w:rFonts w:ascii="Times New Roman" w:hAnsi="Times New Roman" w:cs="Times New Roman"/>
          <w:sz w:val="28"/>
          <w:szCs w:val="28"/>
        </w:rPr>
        <w:t>Vários daqueles que se manifestaram ou foram mencionados naquela assentada já não mais estão entre nós; recebem de braços abertos o Dr. Helvécio Tamm de Lima, enriquecidos com sua presença.</w:t>
      </w:r>
    </w:p>
    <w:p w:rsidR="00FC10DF" w:rsidRDefault="00FC10DF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 w:rsidRPr="005671CA">
        <w:rPr>
          <w:rFonts w:ascii="Times New Roman" w:hAnsi="Times New Roman" w:cs="Times New Roman"/>
          <w:sz w:val="28"/>
          <w:szCs w:val="28"/>
        </w:rPr>
        <w:t>Quanto a nós, resta-nos o conforto de saber</w:t>
      </w:r>
      <w:r w:rsidR="005127A0" w:rsidRPr="005671CA">
        <w:rPr>
          <w:rFonts w:ascii="Times New Roman" w:hAnsi="Times New Roman" w:cs="Times New Roman"/>
          <w:sz w:val="28"/>
          <w:szCs w:val="28"/>
        </w:rPr>
        <w:t xml:space="preserve"> que, além dos exemplos legados, o Dr. Helvécio deixou neste mundo sua mais profícua obra: sua família e sua de</w:t>
      </w:r>
      <w:r w:rsidR="00706D71">
        <w:rPr>
          <w:rFonts w:ascii="Times New Roman" w:hAnsi="Times New Roman" w:cs="Times New Roman"/>
          <w:sz w:val="28"/>
          <w:szCs w:val="28"/>
        </w:rPr>
        <w:t>s</w:t>
      </w:r>
      <w:r w:rsidR="005127A0" w:rsidRPr="005671CA">
        <w:rPr>
          <w:rFonts w:ascii="Times New Roman" w:hAnsi="Times New Roman" w:cs="Times New Roman"/>
          <w:sz w:val="28"/>
          <w:szCs w:val="28"/>
        </w:rPr>
        <w:t>ce</w:t>
      </w:r>
      <w:r w:rsidR="00634BE8" w:rsidRPr="005671CA">
        <w:rPr>
          <w:rFonts w:ascii="Times New Roman" w:hAnsi="Times New Roman" w:cs="Times New Roman"/>
          <w:sz w:val="28"/>
          <w:szCs w:val="28"/>
        </w:rPr>
        <w:t>n</w:t>
      </w:r>
      <w:r w:rsidR="005127A0" w:rsidRPr="005671CA">
        <w:rPr>
          <w:rFonts w:ascii="Times New Roman" w:hAnsi="Times New Roman" w:cs="Times New Roman"/>
          <w:sz w:val="28"/>
          <w:szCs w:val="28"/>
        </w:rPr>
        <w:t>dência</w:t>
      </w:r>
      <w:r w:rsidR="00706D71">
        <w:rPr>
          <w:rFonts w:ascii="Times New Roman" w:hAnsi="Times New Roman" w:cs="Times New Roman"/>
          <w:sz w:val="28"/>
          <w:szCs w:val="28"/>
        </w:rPr>
        <w:t>, representada nesta Casa pelo colega e amigo Sérgio Luiz Castro Tamm de Lima</w:t>
      </w:r>
      <w:r w:rsidR="00634BE8" w:rsidRPr="005671CA">
        <w:rPr>
          <w:rFonts w:ascii="Times New Roman" w:hAnsi="Times New Roman" w:cs="Times New Roman"/>
          <w:sz w:val="28"/>
          <w:szCs w:val="28"/>
        </w:rPr>
        <w:t>.</w:t>
      </w:r>
    </w:p>
    <w:p w:rsidR="00CC7F01" w:rsidRDefault="00CC7F01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Solicito, Sr. Presidente, que seja encaminhada à família enlutada a minha manifestação de pesar.</w:t>
      </w:r>
    </w:p>
    <w:p w:rsidR="00CC7F01" w:rsidRPr="005671CA" w:rsidRDefault="00CC7F01" w:rsidP="00BF1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Obrigado!</w:t>
      </w:r>
    </w:p>
    <w:sectPr w:rsidR="00CC7F01" w:rsidRPr="00567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6"/>
    <w:rsid w:val="00092822"/>
    <w:rsid w:val="00173B6E"/>
    <w:rsid w:val="0018252D"/>
    <w:rsid w:val="002D4FE7"/>
    <w:rsid w:val="002F3536"/>
    <w:rsid w:val="003E3A93"/>
    <w:rsid w:val="004F14AC"/>
    <w:rsid w:val="005127A0"/>
    <w:rsid w:val="005671CA"/>
    <w:rsid w:val="005F4557"/>
    <w:rsid w:val="0061438B"/>
    <w:rsid w:val="00634BE8"/>
    <w:rsid w:val="00706D71"/>
    <w:rsid w:val="007430C0"/>
    <w:rsid w:val="008719E3"/>
    <w:rsid w:val="009A0230"/>
    <w:rsid w:val="00BF10F8"/>
    <w:rsid w:val="00C62B90"/>
    <w:rsid w:val="00C96C5D"/>
    <w:rsid w:val="00CC7F01"/>
    <w:rsid w:val="00DB2FA1"/>
    <w:rsid w:val="00DF2111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A49-C7E5-4C87-9EFB-3D8AF60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CARONE COSTA JUNIOR</dc:creator>
  <cp:keywords/>
  <dc:description/>
  <cp:lastModifiedBy>FREDERICO NICOLA LA ROCCA</cp:lastModifiedBy>
  <cp:revision>2</cp:revision>
  <cp:lastPrinted>2017-06-14T15:39:00Z</cp:lastPrinted>
  <dcterms:created xsi:type="dcterms:W3CDTF">2017-06-14T18:25:00Z</dcterms:created>
  <dcterms:modified xsi:type="dcterms:W3CDTF">2017-06-14T18:25:00Z</dcterms:modified>
</cp:coreProperties>
</file>