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006" w:rsidRDefault="003B1006" w:rsidP="002A27E0">
      <w:pPr>
        <w:spacing w:after="0" w:line="240" w:lineRule="auto"/>
        <w:jc w:val="center"/>
        <w:rPr>
          <w:rFonts w:ascii="Verdana" w:hAnsi="Verdana"/>
          <w:b/>
        </w:rPr>
      </w:pPr>
    </w:p>
    <w:p w:rsidR="003B1006" w:rsidRDefault="003B1006" w:rsidP="003B1006">
      <w:pPr>
        <w:spacing w:after="0" w:line="240" w:lineRule="auto"/>
        <w:jc w:val="center"/>
        <w:rPr>
          <w:rFonts w:ascii="Verdana" w:hAnsi="Verdana"/>
          <w:b/>
        </w:rPr>
      </w:pPr>
    </w:p>
    <w:p w:rsidR="00DE63A4" w:rsidRPr="00311221" w:rsidRDefault="00120CBF" w:rsidP="003B100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11221">
        <w:rPr>
          <w:rFonts w:ascii="Times New Roman" w:hAnsi="Times New Roman" w:cs="Times New Roman"/>
          <w:b/>
        </w:rPr>
        <w:t>DECLARAÇÃO PARA FINS PREVIDENCIÁRIOS</w:t>
      </w:r>
    </w:p>
    <w:p w:rsidR="00120CBF" w:rsidRDefault="00120CBF" w:rsidP="002A27E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:rsidR="00120CBF" w:rsidRPr="00C66704" w:rsidRDefault="00120CBF" w:rsidP="00C667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66704">
        <w:rPr>
          <w:rFonts w:ascii="Times New Roman" w:hAnsi="Times New Roman" w:cs="Times New Roman"/>
        </w:rPr>
        <w:t>Eu, ______________________________________________, CPF _____________________, nomeado para o cargo de provimento efetivo de _____________________________________</w:t>
      </w:r>
      <w:r w:rsidR="00AA1B3A" w:rsidRPr="00C66704">
        <w:rPr>
          <w:rFonts w:ascii="Times New Roman" w:hAnsi="Times New Roman" w:cs="Times New Roman"/>
        </w:rPr>
        <w:t>, Área de Graduação:______________________</w:t>
      </w:r>
      <w:r w:rsidRPr="00C66704">
        <w:rPr>
          <w:rFonts w:ascii="Times New Roman" w:hAnsi="Times New Roman" w:cs="Times New Roman"/>
        </w:rPr>
        <w:t xml:space="preserve"> deste Tribunal de Contas do Estado de Minas Gerais, declaro, </w:t>
      </w:r>
      <w:r w:rsidRPr="00C66704">
        <w:rPr>
          <w:rFonts w:ascii="Times New Roman" w:eastAsia="Times New Roman" w:hAnsi="Times New Roman" w:cs="Times New Roman"/>
        </w:rPr>
        <w:t>para fins de definição do regime previdenciário a que serei submetido, que antes de ingressar no cargo referido acima, encontrava-me na seguinte situação:</w:t>
      </w:r>
    </w:p>
    <w:p w:rsidR="00120CBF" w:rsidRPr="00C66704" w:rsidRDefault="00120CBF" w:rsidP="00C667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C66704">
        <w:rPr>
          <w:rFonts w:ascii="Times New Roman" w:eastAsia="Times New Roman" w:hAnsi="Times New Roman" w:cs="Times New Roman"/>
        </w:rPr>
        <w:t xml:space="preserve">(  </w:t>
      </w:r>
      <w:proofErr w:type="gramEnd"/>
      <w:r w:rsidRPr="00C66704">
        <w:rPr>
          <w:rFonts w:ascii="Times New Roman" w:eastAsia="Times New Roman" w:hAnsi="Times New Roman" w:cs="Times New Roman"/>
        </w:rPr>
        <w:t xml:space="preserve">  ) não ocupava cargo público</w:t>
      </w:r>
    </w:p>
    <w:p w:rsidR="00120CBF" w:rsidRPr="00C66704" w:rsidRDefault="00120CBF" w:rsidP="00C6670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C66704">
        <w:rPr>
          <w:rFonts w:ascii="Times New Roman" w:eastAsia="Times New Roman" w:hAnsi="Times New Roman" w:cs="Times New Roman"/>
        </w:rPr>
        <w:t xml:space="preserve">(  </w:t>
      </w:r>
      <w:proofErr w:type="gramEnd"/>
      <w:r w:rsidRPr="00C66704">
        <w:rPr>
          <w:rFonts w:ascii="Times New Roman" w:eastAsia="Times New Roman" w:hAnsi="Times New Roman" w:cs="Times New Roman"/>
        </w:rPr>
        <w:t xml:space="preserve">  ) ocupava o seguinte cargo:</w:t>
      </w:r>
    </w:p>
    <w:p w:rsidR="00120CBF" w:rsidRPr="00C66704" w:rsidRDefault="00120CBF" w:rsidP="00120CB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120CBF" w:rsidRPr="00C66704" w:rsidRDefault="00120CBF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Dados do vínculo anterior</w:t>
      </w:r>
    </w:p>
    <w:p w:rsidR="00120CBF" w:rsidRPr="00C66704" w:rsidRDefault="00120CBF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Ente/órgão: _________________________________________________________________</w:t>
      </w:r>
    </w:p>
    <w:p w:rsidR="00120CBF" w:rsidRPr="00C66704" w:rsidRDefault="00120CBF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Cargo: _____________________________________________________________________</w:t>
      </w:r>
    </w:p>
    <w:p w:rsidR="00120CBF" w:rsidRPr="00C66704" w:rsidRDefault="00120CBF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Período de trabalho: Início __________________</w:t>
      </w:r>
      <w:proofErr w:type="gramStart"/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_  </w:t>
      </w:r>
      <w:r w:rsid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Término</w:t>
      </w:r>
      <w:proofErr w:type="gramEnd"/>
      <w:r w:rsid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________</w:t>
      </w:r>
      <w:r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__________________</w:t>
      </w:r>
    </w:p>
    <w:p w:rsidR="00120CBF" w:rsidRPr="00C66704" w:rsidRDefault="00C66704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1245730</wp:posOffset>
                </wp:positionH>
                <wp:positionV relativeFrom="paragraph">
                  <wp:posOffset>216851</wp:posOffset>
                </wp:positionV>
                <wp:extent cx="190500" cy="180975"/>
                <wp:effectExtent l="0" t="0" r="19050" b="28575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CC806" id="Retângulo 12" o:spid="_x0000_s1026" style="position:absolute;margin-left:98.1pt;margin-top:17.05pt;width:1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" filled="f" strokecolor="windowText" strokeweight="1pt">
                <v:path arrowok="t"/>
              </v:rect>
            </w:pict>
          </mc:Fallback>
        </mc:AlternateContent>
      </w:r>
      <w:r w:rsidRPr="00C66704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1245730</wp:posOffset>
                </wp:positionH>
                <wp:positionV relativeFrom="paragraph">
                  <wp:posOffset>950</wp:posOffset>
                </wp:positionV>
                <wp:extent cx="190500" cy="180975"/>
                <wp:effectExtent l="0" t="0" r="19050" b="28575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036A7" id="Retângulo 11" o:spid="_x0000_s1026" style="position:absolute;margin-left:98.1pt;margin-top:.05pt;width:15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" filled="f" strokecolor="windowText" strokeweight="1pt">
                <v:path arrowok="t"/>
              </v:rect>
            </w:pict>
          </mc:Fallback>
        </mc:AlternateConten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Regime previdenciário:        Regime Próprio de Previdência Social</w:t>
      </w:r>
    </w:p>
    <w:p w:rsidR="00120CBF" w:rsidRPr="00C66704" w:rsidRDefault="00C66704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2874037</wp:posOffset>
                </wp:positionH>
                <wp:positionV relativeFrom="paragraph">
                  <wp:posOffset>219921</wp:posOffset>
                </wp:positionV>
                <wp:extent cx="190500" cy="180975"/>
                <wp:effectExtent l="0" t="0" r="19050" b="28575"/>
                <wp:wrapNone/>
                <wp:docPr id="14" name="Retâ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9BAED" id="Retângulo 14" o:spid="_x0000_s1026" style="position:absolute;margin-left:226.3pt;margin-top:17.3pt;width:15pt;height:1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" filled="f" strokecolor="windowText" strokeweight="1pt">
                <v:path arrowok="t"/>
              </v:rect>
            </w:pict>
          </mc:Fallback>
        </mc:AlternateConten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   </w: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Regime Geral de Previdência Social</w:t>
      </w:r>
    </w:p>
    <w:p w:rsidR="00120CBF" w:rsidRPr="00C66704" w:rsidRDefault="00C66704" w:rsidP="00120C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C66704"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2330703</wp:posOffset>
                </wp:positionH>
                <wp:positionV relativeFrom="paragraph">
                  <wp:posOffset>12065</wp:posOffset>
                </wp:positionV>
                <wp:extent cx="190500" cy="180975"/>
                <wp:effectExtent l="0" t="0" r="19050" b="28575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F86C5" id="Retângulo 13" o:spid="_x0000_s1026" style="position:absolute;margin-left:183.5pt;margin-top:.95pt;width:1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" filled="f" strokecolor="windowText" strokeweight="1pt">
                <v:path arrowok="t"/>
              </v:rect>
            </w:pict>
          </mc:Fallback>
        </mc:AlternateConten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Havia regime de previdência complementar?       </w:t>
      </w: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  </w: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Sim  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  <w:r w:rsidR="00120CBF" w:rsidRPr="00C66704">
        <w:rPr>
          <w:rFonts w:ascii="Times New Roman" w:eastAsia="Times New Roman" w:hAnsi="Times New Roman" w:cs="Times New Roman"/>
          <w:sz w:val="20"/>
          <w:szCs w:val="20"/>
          <w:lang w:eastAsia="pt-BR"/>
        </w:rPr>
        <w:t>Não</w:t>
      </w:r>
      <w:proofErr w:type="gramEnd"/>
    </w:p>
    <w:p w:rsidR="00120CBF" w:rsidRPr="00C66704" w:rsidRDefault="00120CBF" w:rsidP="00120CBF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20CBF" w:rsidRPr="00C66704" w:rsidRDefault="00120CBF" w:rsidP="00C667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Declaro estar ciente que:</w:t>
      </w:r>
    </w:p>
    <w:p w:rsidR="00120CBF" w:rsidRPr="00C66704" w:rsidRDefault="00120CBF" w:rsidP="00C6670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20CBF" w:rsidRPr="00C66704" w:rsidRDefault="00120CBF" w:rsidP="00C667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Caso não me enquadre na situação prevista no § 9º do art. 3º da Lei Complementar Estadual n. 132/2014 (ter ingressado no serviço público até 14 de fevereiro de 2015; não ter sido alcançado pela vigência de outro regime de previdência complementar; e, sem descontinuidade, ter sido desligado de um cargo e investido em outro), estarei submetido ao seguinte regime previdenciário:</w:t>
      </w:r>
    </w:p>
    <w:p w:rsidR="00120CBF" w:rsidRPr="00C66704" w:rsidRDefault="00120CBF" w:rsidP="00C66704">
      <w:pPr>
        <w:numPr>
          <w:ilvl w:val="1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Aplicação do limite máximo estabelecido para os benefícios do Regime Geral de Previdência Social (RGPS) de que trata o </w:t>
      </w:r>
      <w:hyperlink r:id="rId7" w:history="1">
        <w:r w:rsidRPr="00C66704">
          <w:rPr>
            <w:rFonts w:ascii="Times New Roman" w:eastAsia="Times New Roman" w:hAnsi="Times New Roman" w:cs="Times New Roman"/>
            <w:sz w:val="20"/>
            <w:szCs w:val="20"/>
          </w:rPr>
          <w:t>art. 201 da Constituição da República</w:t>
        </w:r>
      </w:hyperlink>
      <w:r w:rsidRPr="00C66704">
        <w:rPr>
          <w:rFonts w:ascii="Times New Roman" w:eastAsia="Times New Roman" w:hAnsi="Times New Roman" w:cs="Times New Roman"/>
          <w:sz w:val="20"/>
          <w:szCs w:val="20"/>
        </w:rPr>
        <w:t> à aposentadoria e à eventual pensão a ser concedida pelo Regime Próprio de Previdência Social (RPPS) e, consequentemente, à remuneração de contribuição para o RPPS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20CBF" w:rsidRPr="00C66704" w:rsidRDefault="00120CBF" w:rsidP="00C66704">
      <w:pPr>
        <w:numPr>
          <w:ilvl w:val="1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 xml:space="preserve">Vinculação automática, 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a partir do exercício do cargo neste Tribunal</w:t>
      </w:r>
      <w:r w:rsidRPr="00C66704">
        <w:rPr>
          <w:rFonts w:ascii="Times New Roman" w:eastAsia="Times New Roman" w:hAnsi="Times New Roman" w:cs="Times New Roman"/>
          <w:sz w:val="20"/>
          <w:szCs w:val="20"/>
        </w:rPr>
        <w:t>, ao Regime de Previdência Complementar (RPC) instituíd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o</w:t>
      </w:r>
      <w:r w:rsidRPr="00C66704">
        <w:rPr>
          <w:rFonts w:ascii="Times New Roman" w:eastAsia="Times New Roman" w:hAnsi="Times New Roman" w:cs="Times New Roman"/>
          <w:sz w:val="20"/>
          <w:szCs w:val="20"/>
        </w:rPr>
        <w:t xml:space="preserve"> pela Lei Complementar Estadual n. 132/2014, nos seguintes termos:</w:t>
      </w:r>
    </w:p>
    <w:p w:rsidR="00120CBF" w:rsidRPr="00C66704" w:rsidRDefault="00120CBF" w:rsidP="00C66704">
      <w:pPr>
        <w:numPr>
          <w:ilvl w:val="2"/>
          <w:numId w:val="1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Inscrição automática no Plano de Benefícios PREVPLAN, administrado pela Fundação de Previdência Complementar do Estado de Minas Gerais (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PREVCOM</w:t>
      </w:r>
      <w:r w:rsidRPr="00C66704">
        <w:rPr>
          <w:rFonts w:ascii="Times New Roman" w:eastAsia="Times New Roman" w:hAnsi="Times New Roman" w:cs="Times New Roman"/>
          <w:sz w:val="20"/>
          <w:szCs w:val="20"/>
        </w:rPr>
        <w:t>-MG), na alíquota de 7,5%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120CBF" w:rsidRPr="00C66704" w:rsidRDefault="00120CBF" w:rsidP="00C66704">
      <w:pPr>
        <w:numPr>
          <w:ilvl w:val="2"/>
          <w:numId w:val="1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Possibilidade de solicitar o cancelamento da inscrição automática, no prazo de até 90 dias da data da inscrição, com a restituição das contribuições vertidas, atualizadas pela variação do Índice do Plano, a ser paga em até 60 dias contados da data do protocolo do pedido de cancelamento na PREVCOM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-MG;</w:t>
      </w:r>
    </w:p>
    <w:p w:rsidR="00120CBF" w:rsidRPr="00C66704" w:rsidRDefault="00120CBF" w:rsidP="00C66704">
      <w:pPr>
        <w:numPr>
          <w:ilvl w:val="2"/>
          <w:numId w:val="1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Possibilidade de alteração da alíquota e adesão às parcelas adicionais de riscos morte e invalidez, junto à PREVCOM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-MG</w:t>
      </w:r>
      <w:r w:rsidR="004E1198" w:rsidRPr="00C66704">
        <w:rPr>
          <w:rFonts w:ascii="Times New Roman" w:eastAsia="Times New Roman" w:hAnsi="Times New Roman" w:cs="Times New Roman"/>
          <w:sz w:val="20"/>
          <w:szCs w:val="20"/>
        </w:rPr>
        <w:t>, nos moldes definidos no Regulamento do Plano de Benefícios PREVPLAN</w:t>
      </w:r>
      <w:r w:rsidR="004A0D15" w:rsidRPr="00C6670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C25781" w:rsidRPr="00C66704" w:rsidRDefault="00C25781" w:rsidP="00C66704">
      <w:p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20CBF" w:rsidRPr="00C66704" w:rsidRDefault="00120CBF" w:rsidP="00C6670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Caso me enquadre na situação prevista no § 9º do art. 3º da Lei Complementar Estadual n. 132/2014 (ter ingressado no serviço público até 14 de fevereiro de 2015; não ter sido alcançado pela vigência de outro regime de previdência complementar; e, sem descontinuidade, ter sido desligado de um cargo e investido em outro), a aposentadoria e a eventual pensão a ser concedida pelo RPPS e, consequentemente, a remuneração de contribuição para o RPPS não estarão limitadas ao valor máximo estabelecido para os benefícios do RGPS</w:t>
      </w:r>
      <w:r w:rsidR="007C0C27" w:rsidRPr="00C66704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20CBF" w:rsidRPr="00C66704" w:rsidRDefault="00120CBF" w:rsidP="00C66704">
      <w:pPr>
        <w:numPr>
          <w:ilvl w:val="1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Posso aderir ao Plano de Benefícios PREVPLAN, administrado pela Fundação de Previdência Complementar do Estado de Minas Gerais (</w:t>
      </w:r>
      <w:proofErr w:type="spellStart"/>
      <w:r w:rsidRPr="00C66704">
        <w:rPr>
          <w:rFonts w:ascii="Times New Roman" w:eastAsia="Times New Roman" w:hAnsi="Times New Roman" w:cs="Times New Roman"/>
          <w:sz w:val="20"/>
          <w:szCs w:val="20"/>
        </w:rPr>
        <w:t>Prevcom</w:t>
      </w:r>
      <w:proofErr w:type="spellEnd"/>
      <w:r w:rsidRPr="00C66704">
        <w:rPr>
          <w:rFonts w:ascii="Times New Roman" w:eastAsia="Times New Roman" w:hAnsi="Times New Roman" w:cs="Times New Roman"/>
          <w:sz w:val="20"/>
          <w:szCs w:val="20"/>
        </w:rPr>
        <w:t>-MG), sem contraprestação do Tribunal, mantendo o regime previdenciário descrito no item 2.</w:t>
      </w:r>
    </w:p>
    <w:p w:rsidR="00120CBF" w:rsidRPr="00C66704" w:rsidRDefault="00120CBF" w:rsidP="00C66704">
      <w:pPr>
        <w:numPr>
          <w:ilvl w:val="1"/>
          <w:numId w:val="1"/>
        </w:numPr>
        <w:spacing w:after="0" w:line="240" w:lineRule="auto"/>
        <w:ind w:left="709" w:hanging="425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Posso optar, até 22 de setembro de 2022, por migrar para o regime de previdência descrito no item 1.</w:t>
      </w:r>
    </w:p>
    <w:p w:rsidR="00120CBF" w:rsidRPr="00C66704" w:rsidRDefault="00120CBF" w:rsidP="00C66704">
      <w:pPr>
        <w:numPr>
          <w:ilvl w:val="2"/>
          <w:numId w:val="1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66704">
        <w:rPr>
          <w:rFonts w:ascii="Times New Roman" w:eastAsia="Times New Roman" w:hAnsi="Times New Roman" w:cs="Times New Roman"/>
          <w:sz w:val="20"/>
          <w:szCs w:val="20"/>
        </w:rPr>
        <w:t>O benefício especial referente às contribuições vertidas ao RPPS antes da migração, mencionado no art. 34 da Lei Complementar Estadual n. 156/2020 ainda não foi regulamentado.</w:t>
      </w:r>
    </w:p>
    <w:p w:rsidR="00C66704" w:rsidRPr="00B81D91" w:rsidRDefault="00C66704" w:rsidP="00C66704">
      <w:pPr>
        <w:pStyle w:val="Textoembloco"/>
        <w:ind w:left="0" w:right="2"/>
        <w:rPr>
          <w:rFonts w:ascii="Times New Roman" w:hAnsi="Times New Roman"/>
          <w:sz w:val="24"/>
          <w:szCs w:val="24"/>
        </w:rPr>
      </w:pPr>
    </w:p>
    <w:p w:rsidR="00C66704" w:rsidRPr="00C66704" w:rsidRDefault="00C66704" w:rsidP="00C66704">
      <w:pPr>
        <w:numPr>
          <w:ilvl w:val="12"/>
          <w:numId w:val="0"/>
        </w:num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31000"/>
        </w:tabs>
        <w:ind w:left="-432" w:right="432"/>
        <w:jc w:val="center"/>
        <w:rPr>
          <w:rFonts w:ascii="Times New Roman" w:hAnsi="Times New Roman" w:cs="Times New Roman"/>
        </w:rPr>
      </w:pPr>
      <w:r w:rsidRPr="00C66704">
        <w:rPr>
          <w:rFonts w:ascii="Times New Roman" w:hAnsi="Times New Roman" w:cs="Times New Roman"/>
        </w:rPr>
        <w:t xml:space="preserve">Belo Horizonte, ______ de ______________ </w:t>
      </w:r>
      <w:proofErr w:type="spellStart"/>
      <w:r w:rsidRPr="00C66704">
        <w:rPr>
          <w:rFonts w:ascii="Times New Roman" w:hAnsi="Times New Roman" w:cs="Times New Roman"/>
        </w:rPr>
        <w:t>de</w:t>
      </w:r>
      <w:proofErr w:type="spellEnd"/>
      <w:r w:rsidRPr="00C66704">
        <w:rPr>
          <w:rFonts w:ascii="Times New Roman" w:hAnsi="Times New Roman" w:cs="Times New Roman"/>
        </w:rPr>
        <w:t xml:space="preserve"> ____.</w:t>
      </w:r>
    </w:p>
    <w:p w:rsidR="00C66704" w:rsidRDefault="00C66704" w:rsidP="00C66704">
      <w:pPr>
        <w:numPr>
          <w:ilvl w:val="12"/>
          <w:numId w:val="0"/>
        </w:num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31000"/>
        </w:tabs>
        <w:ind w:left="-432" w:right="432"/>
        <w:jc w:val="center"/>
        <w:rPr>
          <w:rFonts w:ascii="Times New Roman" w:hAnsi="Times New Roman" w:cs="Times New Roman"/>
        </w:rPr>
      </w:pPr>
      <w:r w:rsidRPr="00C66704">
        <w:rPr>
          <w:rFonts w:ascii="Times New Roman" w:hAnsi="Times New Roman" w:cs="Times New Roman"/>
        </w:rPr>
        <w:t xml:space="preserve">     </w:t>
      </w:r>
    </w:p>
    <w:p w:rsidR="00C66704" w:rsidRPr="00C66704" w:rsidRDefault="00C66704" w:rsidP="00C66704">
      <w:pPr>
        <w:numPr>
          <w:ilvl w:val="12"/>
          <w:numId w:val="0"/>
        </w:num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31000"/>
        </w:tabs>
        <w:ind w:left="-432" w:right="432"/>
        <w:jc w:val="center"/>
        <w:rPr>
          <w:rFonts w:ascii="Times New Roman" w:hAnsi="Times New Roman" w:cs="Times New Roman"/>
        </w:rPr>
      </w:pPr>
      <w:r w:rsidRPr="00C66704">
        <w:rPr>
          <w:rFonts w:ascii="Times New Roman" w:hAnsi="Times New Roman" w:cs="Times New Roman"/>
        </w:rPr>
        <w:t xml:space="preserve">  ___________________________________________</w:t>
      </w:r>
    </w:p>
    <w:p w:rsidR="00120CBF" w:rsidRPr="00C66704" w:rsidRDefault="00C66704" w:rsidP="00D501DC">
      <w:pPr>
        <w:numPr>
          <w:ilvl w:val="12"/>
          <w:numId w:val="0"/>
        </w:num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31000"/>
        </w:tabs>
        <w:ind w:left="-432" w:right="432"/>
        <w:jc w:val="center"/>
        <w:rPr>
          <w:rFonts w:ascii="Times New Roman" w:hAnsi="Times New Roman" w:cs="Times New Roman"/>
          <w:sz w:val="20"/>
          <w:szCs w:val="20"/>
        </w:rPr>
      </w:pPr>
      <w:r w:rsidRPr="00C66704">
        <w:rPr>
          <w:rFonts w:ascii="Times New Roman" w:hAnsi="Times New Roman" w:cs="Times New Roman"/>
        </w:rPr>
        <w:t>Declarante (Nome legível)</w:t>
      </w:r>
    </w:p>
    <w:sectPr w:rsidR="00120CBF" w:rsidRPr="00C66704" w:rsidSect="00C667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426" w:left="1134" w:header="567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5507" w:rsidRDefault="00A35507" w:rsidP="00120CBF">
      <w:pPr>
        <w:spacing w:after="0" w:line="240" w:lineRule="auto"/>
      </w:pPr>
      <w:r>
        <w:separator/>
      </w:r>
    </w:p>
  </w:endnote>
  <w:endnote w:type="continuationSeparator" w:id="0">
    <w:p w:rsidR="00A35507" w:rsidRDefault="00A35507" w:rsidP="00120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A" w:rsidRDefault="001C75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A" w:rsidRDefault="001C753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A" w:rsidRDefault="001C75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5507" w:rsidRDefault="00A35507" w:rsidP="00120CBF">
      <w:pPr>
        <w:spacing w:after="0" w:line="240" w:lineRule="auto"/>
      </w:pPr>
      <w:r>
        <w:separator/>
      </w:r>
    </w:p>
  </w:footnote>
  <w:footnote w:type="continuationSeparator" w:id="0">
    <w:p w:rsidR="00A35507" w:rsidRDefault="00A35507" w:rsidP="00120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A" w:rsidRDefault="001C75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EAD" w:rsidRPr="00311221" w:rsidRDefault="00477115" w:rsidP="00C71EAD">
    <w:pPr>
      <w:pStyle w:val="Cabealho"/>
      <w:jc w:val="center"/>
      <w:rPr>
        <w:rFonts w:ascii="Times New Roman" w:hAnsi="Times New Roman" w:cs="Times New Roman"/>
        <w:noProof/>
        <w:sz w:val="24"/>
        <w:szCs w:val="24"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02223C1" wp14:editId="38C25599">
              <wp:simplePos x="0" y="0"/>
              <wp:positionH relativeFrom="page">
                <wp:posOffset>5905213</wp:posOffset>
              </wp:positionH>
              <wp:positionV relativeFrom="paragraph">
                <wp:posOffset>-318803</wp:posOffset>
              </wp:positionV>
              <wp:extent cx="1548130" cy="14478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8130" cy="1447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7115" w:rsidRDefault="00477115" w:rsidP="00477115">
                          <w:bookmarkStart w:id="0" w:name="_GoBack"/>
                          <w:r w:rsidRPr="00B76A71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6C1A0D1" wp14:editId="6D434744">
                                <wp:extent cx="1062396" cy="1083016"/>
                                <wp:effectExtent l="0" t="0" r="4445" b="3175"/>
                                <wp:docPr id="1" name="Imagem 1" descr="\\Egito\dgp - dp\SERVIDORES CDP\CARLA\Arquivos diversos\2024\Captura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Egito\dgp - dp\SERVIDORES CDP\CARLA\Arquivos diversos\2024\Captura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1195" cy="11123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2223C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65pt;margin-top:-25.1pt;width:121.9pt;height:11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" stroked="f">
              <v:textbox>
                <w:txbxContent>
                  <w:p w:rsidR="00477115" w:rsidRDefault="00477115" w:rsidP="00477115">
                    <w:bookmarkStart w:id="1" w:name="_GoBack"/>
                    <w:r w:rsidRPr="00B76A71">
                      <w:rPr>
                        <w:noProof/>
                        <w:lang w:eastAsia="pt-BR"/>
                      </w:rPr>
                      <w:drawing>
                        <wp:inline distT="0" distB="0" distL="0" distR="0" wp14:anchorId="26C1A0D1" wp14:editId="6D434744">
                          <wp:extent cx="1062396" cy="1083016"/>
                          <wp:effectExtent l="0" t="0" r="4445" b="3175"/>
                          <wp:docPr id="1" name="Imagem 1" descr="\\Egito\dgp - dp\SERVIDORES CDP\CARLA\Arquivos diversos\2024\Captura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Egito\dgp - dp\SERVIDORES CDP\CARLA\Arquivos diversos\2024\Captura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1195" cy="11123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  <w10:wrap type="square" anchorx="page"/>
            </v:shape>
          </w:pict>
        </mc:Fallback>
      </mc:AlternateContent>
    </w:r>
    <w:r w:rsidR="00C71EAD" w:rsidRPr="00311221">
      <w:rPr>
        <w:rFonts w:ascii="Times New Roman" w:hAnsi="Times New Roman" w:cs="Times New Roman"/>
        <w:noProof/>
        <w:sz w:val="24"/>
        <w:szCs w:val="24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-194945</wp:posOffset>
              </wp:positionV>
              <wp:extent cx="1019810" cy="574675"/>
              <wp:effectExtent l="0" t="0" r="0" b="0"/>
              <wp:wrapNone/>
              <wp:docPr id="9" name="Caixa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810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71EAD" w:rsidRDefault="00C71EAD" w:rsidP="00C71EAD">
                          <w:r>
                            <w:rPr>
                              <w:noProof/>
                            </w:rPr>
                            <w:t xml:space="preserve">        </w:t>
                          </w:r>
                          <w:r w:rsidRPr="00D80236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81660" cy="480695"/>
                                <wp:effectExtent l="0" t="0" r="889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660" cy="480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9" o:spid="_x0000_s1027" type="#_x0000_t202" style="position:absolute;left:0;text-align:left;margin-left:-13.95pt;margin-top:-15.35pt;width:80.3pt;height:45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" filled="f" stroked="f">
              <v:textbox style="mso-fit-shape-to-text:t">
                <w:txbxContent>
                  <w:p w:rsidR="00C71EAD" w:rsidRDefault="00C71EAD" w:rsidP="00C71EAD">
                    <w:r>
                      <w:rPr>
                        <w:noProof/>
                      </w:rPr>
                      <w:t xml:space="preserve">        </w:t>
                    </w:r>
                    <w:r w:rsidRPr="00D80236">
                      <w:rPr>
                        <w:noProof/>
                        <w:lang w:eastAsia="pt-BR"/>
                      </w:rPr>
                      <w:drawing>
                        <wp:inline distT="0" distB="0" distL="0" distR="0">
                          <wp:extent cx="581660" cy="480695"/>
                          <wp:effectExtent l="0" t="0" r="889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660" cy="4806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B1006" w:rsidRPr="00311221">
      <w:rPr>
        <w:rFonts w:ascii="Times New Roman" w:hAnsi="Times New Roman" w:cs="Times New Roman"/>
        <w:noProof/>
        <w:sz w:val="24"/>
        <w:szCs w:val="24"/>
      </w:rPr>
      <w:t xml:space="preserve">          </w:t>
    </w:r>
    <w:r w:rsidR="00C71EAD" w:rsidRPr="00311221">
      <w:rPr>
        <w:rFonts w:ascii="Times New Roman" w:hAnsi="Times New Roman" w:cs="Times New Roman"/>
        <w:noProof/>
        <w:sz w:val="24"/>
        <w:szCs w:val="24"/>
      </w:rPr>
      <w:t xml:space="preserve">       </w:t>
    </w:r>
    <w:r w:rsidR="003B1006" w:rsidRPr="00311221">
      <w:rPr>
        <w:rFonts w:ascii="Times New Roman" w:hAnsi="Times New Roman" w:cs="Times New Roman"/>
        <w:noProof/>
        <w:sz w:val="24"/>
        <w:szCs w:val="24"/>
      </w:rPr>
      <w:t xml:space="preserve">  </w:t>
    </w:r>
    <w:r w:rsidR="00C71EAD" w:rsidRPr="00311221">
      <w:rPr>
        <w:rFonts w:ascii="Times New Roman" w:hAnsi="Times New Roman" w:cs="Times New Roman"/>
        <w:noProof/>
        <w:sz w:val="24"/>
        <w:szCs w:val="24"/>
      </w:rPr>
      <w:t>TRIBUNAL DE CONTAS DO ESTADO DE MINAS GERAIS</w:t>
    </w:r>
    <w:r w:rsidR="00C71EAD" w:rsidRPr="00311221">
      <w:rPr>
        <w:rFonts w:ascii="Times New Roman" w:hAnsi="Times New Roman" w:cs="Times New Roman"/>
      </w:rPr>
      <w:t xml:space="preserve">             </w:t>
    </w:r>
  </w:p>
  <w:p w:rsidR="00C71EAD" w:rsidRPr="00311221" w:rsidRDefault="003B1006" w:rsidP="00C71EAD">
    <w:pPr>
      <w:pStyle w:val="Cabealho"/>
      <w:jc w:val="center"/>
      <w:rPr>
        <w:rFonts w:ascii="Times New Roman" w:hAnsi="Times New Roman" w:cs="Times New Roman"/>
        <w:i/>
        <w:noProof/>
      </w:rPr>
    </w:pPr>
    <w:r>
      <w:rPr>
        <w:i/>
        <w:noProof/>
      </w:rPr>
      <w:t xml:space="preserve">               </w:t>
    </w:r>
    <w:r w:rsidR="00C71EAD" w:rsidRPr="00311221">
      <w:rPr>
        <w:rFonts w:ascii="Times New Roman" w:hAnsi="Times New Roman" w:cs="Times New Roman"/>
        <w:i/>
        <w:noProof/>
      </w:rPr>
      <w:t xml:space="preserve">Diretoria de Gestão de Pessoas                                              </w:t>
    </w:r>
  </w:p>
  <w:p w:rsidR="00C66704" w:rsidRPr="00311221" w:rsidRDefault="00C66704" w:rsidP="00C71EAD">
    <w:pPr>
      <w:pStyle w:val="Cabealho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53A" w:rsidRDefault="001C753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CB2FA0"/>
    <w:multiLevelType w:val="multilevel"/>
    <w:tmpl w:val="2B6292D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BF"/>
    <w:rsid w:val="00120CBF"/>
    <w:rsid w:val="001C0C8D"/>
    <w:rsid w:val="001C753A"/>
    <w:rsid w:val="00267BCC"/>
    <w:rsid w:val="00293FC9"/>
    <w:rsid w:val="002A27E0"/>
    <w:rsid w:val="00311221"/>
    <w:rsid w:val="003B1006"/>
    <w:rsid w:val="00477115"/>
    <w:rsid w:val="004A0D15"/>
    <w:rsid w:val="004E1198"/>
    <w:rsid w:val="006909E8"/>
    <w:rsid w:val="007C0C27"/>
    <w:rsid w:val="0083571D"/>
    <w:rsid w:val="009707D3"/>
    <w:rsid w:val="00A35507"/>
    <w:rsid w:val="00A3594E"/>
    <w:rsid w:val="00AA1B3A"/>
    <w:rsid w:val="00C25781"/>
    <w:rsid w:val="00C3604C"/>
    <w:rsid w:val="00C66704"/>
    <w:rsid w:val="00C71EAD"/>
    <w:rsid w:val="00D5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668B250B-9BC0-4139-8B7B-38F2E3AD0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CBF"/>
  </w:style>
  <w:style w:type="paragraph" w:styleId="Rodap">
    <w:name w:val="footer"/>
    <w:basedOn w:val="Normal"/>
    <w:link w:val="RodapChar"/>
    <w:uiPriority w:val="99"/>
    <w:unhideWhenUsed/>
    <w:rsid w:val="00120C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CBF"/>
  </w:style>
  <w:style w:type="paragraph" w:styleId="PargrafodaLista">
    <w:name w:val="List Paragraph"/>
    <w:basedOn w:val="Normal"/>
    <w:uiPriority w:val="34"/>
    <w:qFormat/>
    <w:rsid w:val="00120CBF"/>
    <w:pPr>
      <w:ind w:left="720"/>
      <w:contextualSpacing/>
    </w:pPr>
    <w:rPr>
      <w:rFonts w:eastAsia="Times New Roman" w:cs="Times New Roman"/>
    </w:rPr>
  </w:style>
  <w:style w:type="paragraph" w:styleId="Textoembloco">
    <w:name w:val="Block Text"/>
    <w:basedOn w:val="Normal"/>
    <w:rsid w:val="00C66704"/>
    <w:pPr>
      <w:widowControl w:val="0"/>
      <w:numPr>
        <w:ilvl w:val="12"/>
      </w:numPr>
      <w:tabs>
        <w:tab w:val="left" w:pos="576"/>
        <w:tab w:val="left" w:pos="1296"/>
        <w:tab w:val="left" w:pos="2016"/>
        <w:tab w:val="left" w:pos="2736"/>
        <w:tab w:val="left" w:pos="3456"/>
        <w:tab w:val="left" w:pos="4176"/>
        <w:tab w:val="left" w:pos="4896"/>
        <w:tab w:val="left" w:pos="5616"/>
        <w:tab w:val="left" w:pos="6336"/>
        <w:tab w:val="left" w:pos="7056"/>
        <w:tab w:val="left" w:pos="31000"/>
      </w:tabs>
      <w:spacing w:after="0" w:line="240" w:lineRule="auto"/>
      <w:ind w:left="-432" w:right="432"/>
      <w:jc w:val="both"/>
    </w:pPr>
    <w:rPr>
      <w:rFonts w:ascii="Book Antiqua" w:eastAsia="Times New Roman" w:hAnsi="Book Antiqua" w:cs="Times New Roman"/>
      <w:snapToGrid w:val="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12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12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almg.gov.br/consulte/legislacao/index.html?aba=js_tabConstituicaoFederal&amp;tipoPesquisa=constituicaoFederal&amp;cfArtigo=201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609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GUILHERME FORTINI BOSCHI</dc:creator>
  <cp:keywords/>
  <dc:description/>
  <cp:lastModifiedBy>CARLA VALÉRIA DE SIQUEIRA</cp:lastModifiedBy>
  <cp:revision>8</cp:revision>
  <cp:lastPrinted>2024-01-30T13:53:00Z</cp:lastPrinted>
  <dcterms:created xsi:type="dcterms:W3CDTF">2024-01-29T13:59:00Z</dcterms:created>
  <dcterms:modified xsi:type="dcterms:W3CDTF">2024-01-30T16:55:00Z</dcterms:modified>
</cp:coreProperties>
</file>